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-57149</wp:posOffset>
            </wp:positionH>
            <wp:positionV relativeFrom="paragraph">
              <wp:posOffset>0</wp:posOffset>
            </wp:positionV>
            <wp:extent cx="2957513" cy="877228"/>
            <wp:effectExtent b="0" l="0" r="0" t="0"/>
            <wp:wrapTopAndBottom distB="0" dist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57513" cy="8772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3419475</wp:posOffset>
                </wp:positionH>
                <wp:positionV relativeFrom="paragraph">
                  <wp:posOffset>0</wp:posOffset>
                </wp:positionV>
                <wp:extent cx="2633663" cy="820577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99350" y="2995150"/>
                          <a:ext cx="3112800" cy="95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Infant Toddler, Preschool, Kindergarten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4210 N.E. Going St., Portland OR, 97218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Phone (503) 335-3321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FAX # (503) 331-3325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admin@montessoriofalameda.com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Executive Director:  Tammy Kennedy (503)422-3608</w:t>
                            </w:r>
                          </w:p>
                        </w:txbxContent>
                      </wps:txbx>
                      <wps:bodyPr anchorCtr="0" anchor="t" bIns="45700" lIns="91425" rIns="91425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3419475</wp:posOffset>
                </wp:positionH>
                <wp:positionV relativeFrom="paragraph">
                  <wp:posOffset>0</wp:posOffset>
                </wp:positionV>
                <wp:extent cx="2633663" cy="820577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3663" cy="8205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Style w:val="Heading3"/>
        <w:pBdr/>
        <w:spacing w:before="280" w:line="240" w:lineRule="auto"/>
        <w:contextualSpacing w:val="0"/>
        <w:rPr>
          <w:color w:val="000000"/>
        </w:rPr>
      </w:pPr>
      <w:bookmarkStart w:colFirst="0" w:colLast="0" w:name="_635j6rn62l14" w:id="0"/>
      <w:bookmarkEnd w:id="0"/>
      <w:r w:rsidDel="00000000" w:rsidR="00000000" w:rsidRPr="00000000">
        <w:rPr>
          <w:color w:val="000000"/>
          <w:rtl w:val="0"/>
        </w:rPr>
        <w:t xml:space="preserve">Infant Toddler Course Fees 2017-18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Application Fee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$50 (due with submission of application &amp; non refundable)</w:t>
      </w:r>
    </w:p>
    <w:p w:rsidR="00000000" w:rsidDel="00000000" w:rsidP="00000000" w:rsidRDefault="00000000" w:rsidRPr="00000000">
      <w:pPr>
        <w:pBdr/>
        <w:spacing w:line="240" w:lineRule="auto"/>
        <w:ind w:left="144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Enrollment Fee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$200 (payable upon acceptance into course &amp; non- refundable)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144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Materials Fee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$300 (payable upon acceptance into course &amp; non- refundable)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AMS &amp; MACTE Student Fees 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$400 (payable upon acceptance into course &amp; non- refundable)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Tuition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$5000 (payable in full or $500 monthly for 10 months)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Practicum Fees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$450 Supervised, $750 Self Directed (payable upon acceptance into practicum &amp; non- refundable)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pBdr/>
        <w:spacing w:before="280" w:line="240" w:lineRule="auto"/>
        <w:contextualSpacing w:val="0"/>
        <w:rPr>
          <w:color w:val="000000"/>
        </w:rPr>
      </w:pPr>
      <w:bookmarkStart w:colFirst="0" w:colLast="0" w:name="_p1a4uhn970c7" w:id="1"/>
      <w:bookmarkEnd w:id="1"/>
      <w:r w:rsidDel="00000000" w:rsidR="00000000" w:rsidRPr="00000000">
        <w:rPr>
          <w:color w:val="000000"/>
          <w:rtl w:val="0"/>
        </w:rPr>
        <w:t xml:space="preserve">Early Childhood Course Fees 2017-18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Application Fee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$50 (due with submission of application &amp; non refundable)</w:t>
      </w:r>
    </w:p>
    <w:p w:rsidR="00000000" w:rsidDel="00000000" w:rsidP="00000000" w:rsidRDefault="00000000" w:rsidRPr="00000000">
      <w:pPr>
        <w:pBdr/>
        <w:spacing w:line="240" w:lineRule="auto"/>
        <w:ind w:left="144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Enrollment Fee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$200 (payable upon acceptance into course &amp; non- refundable)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144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Materials Fee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$300 (payable upon acceptance into course &amp; non- refundable)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AMS &amp; MACTE Student Fees 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$400 (payable upon acceptance into course &amp; non- refundable)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Tuition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$6000 (payable in full or $600 monthly for 10 months)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Practicum Fees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$450 Supervised, $750 Self Directed (payable upon acceptance into practicum &amp; non- refundable)</w:t>
      </w:r>
    </w:p>
    <w:sectPr>
      <w:pgSz w:h="15840" w:w="12240"/>
      <w:pgMar w:bottom="1080" w:top="1080" w:left="1080" w:right="108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="480" w:lineRule="auto"/>
      <w:contextualSpacing w:val="1"/>
    </w:pPr>
    <w:rPr>
      <w:rFonts w:ascii="Times New Roman" w:cs="Times New Roman" w:eastAsia="Times New Roman" w:hAnsi="Times New Roman"/>
      <w:b w:val="1"/>
      <w:color w:val="434343"/>
      <w:sz w:val="28"/>
      <w:szCs w:val="28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line="240" w:lineRule="auto"/>
      <w:contextualSpacing w:val="1"/>
    </w:pPr>
    <w:rPr>
      <w:rFonts w:ascii="Times New Roman" w:cs="Times New Roman" w:eastAsia="Times New Roman" w:hAnsi="Times New Roman"/>
      <w:b w:val="1"/>
      <w:sz w:val="24"/>
      <w:szCs w:val="24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png"/><Relationship Id="rId6" Type="http://schemas.openxmlformats.org/officeDocument/2006/relationships/image" Target="media/image4.png"/></Relationships>
</file>